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11E2" w14:textId="1463589D" w:rsidR="00391577" w:rsidRDefault="00391577" w:rsidP="00EE5289">
      <w:pPr>
        <w:pStyle w:val="DoctorName"/>
        <w:rPr>
          <w:b/>
          <w:noProof/>
          <w:sz w:val="28"/>
          <w:szCs w:val="28"/>
          <w:lang w:eastAsia="en-US"/>
        </w:rPr>
      </w:pPr>
      <w:r w:rsidRPr="00634AA3">
        <w:rPr>
          <w:b/>
          <w:noProof/>
          <w:sz w:val="32"/>
          <w:szCs w:val="32"/>
          <w:lang w:eastAsia="en-US"/>
        </w:rPr>
        <w:t>Insurance Form</w:t>
      </w:r>
      <w:r w:rsidR="00634AA3" w:rsidRPr="00634AA3">
        <w:rPr>
          <w:b/>
          <w:noProof/>
          <w:sz w:val="32"/>
          <w:szCs w:val="32"/>
          <w:lang w:eastAsia="en-US"/>
        </w:rPr>
        <w:t>:</w:t>
      </w:r>
      <w:r w:rsidR="00634AA3">
        <w:rPr>
          <w:b/>
          <w:noProof/>
          <w:sz w:val="28"/>
          <w:szCs w:val="28"/>
          <w:lang w:eastAsia="en-US"/>
        </w:rPr>
        <w:t xml:space="preserve"> </w:t>
      </w:r>
      <w:r w:rsidR="00634AA3" w:rsidRPr="00634AA3">
        <w:rPr>
          <w:bCs/>
          <w:noProof/>
          <w:sz w:val="24"/>
          <w:szCs w:val="24"/>
          <w:lang w:eastAsia="en-US"/>
        </w:rPr>
        <w:t>Patient’s Name:</w:t>
      </w:r>
      <w:r w:rsidR="00634AA3">
        <w:rPr>
          <w:b/>
          <w:noProof/>
          <w:sz w:val="28"/>
          <w:szCs w:val="28"/>
          <w:lang w:eastAsia="en-US"/>
        </w:rPr>
        <w:t xml:space="preserve"> __________________________________</w:t>
      </w:r>
    </w:p>
    <w:p w14:paraId="6CCB4E0E" w14:textId="1B81C9BC" w:rsidR="00521F52" w:rsidRPr="00521F52" w:rsidRDefault="00521F52" w:rsidP="00521F52">
      <w:pPr>
        <w:spacing w:after="0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 xml:space="preserve">Prior to first visit at </w:t>
      </w:r>
      <w:r w:rsidR="00EE5289">
        <w:rPr>
          <w:rFonts w:ascii="Arial Narrow" w:eastAsia="Times New Roman" w:hAnsi="Arial Narrow"/>
          <w:sz w:val="20"/>
          <w:szCs w:val="20"/>
        </w:rPr>
        <w:t>Communication and Feeding Specialists</w:t>
      </w:r>
      <w:r w:rsidRPr="00521F52">
        <w:rPr>
          <w:rFonts w:ascii="Arial Narrow" w:eastAsia="Times New Roman" w:hAnsi="Arial Narrow"/>
          <w:sz w:val="20"/>
          <w:szCs w:val="20"/>
        </w:rPr>
        <w:t xml:space="preserve">, LLC, we request you contact your insurance provider and to obtain a referral if necessary.  Failure to do so may result in patient being responsible for payment of insurances due to insurance denials.  </w:t>
      </w:r>
    </w:p>
    <w:p w14:paraId="3D41555D" w14:textId="3B915B71" w:rsidR="00521F52" w:rsidRPr="00521F52" w:rsidRDefault="00521F52" w:rsidP="00521F52">
      <w:pPr>
        <w:spacing w:after="0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 xml:space="preserve">Please call the member services number on the back of your insurance card, and ask what your benefits are for outpatient speech-language therapy services. </w:t>
      </w:r>
      <w:r w:rsidRPr="00521F52">
        <w:rPr>
          <w:rFonts w:ascii="Arial Narrow" w:eastAsia="Times New Roman" w:hAnsi="Arial Narrow"/>
          <w:b/>
          <w:sz w:val="20"/>
          <w:szCs w:val="20"/>
        </w:rPr>
        <w:t>Complete is form and bring to the Initial Evaluation</w:t>
      </w:r>
      <w:r>
        <w:rPr>
          <w:rFonts w:ascii="Arial Narrow" w:eastAsia="Times New Roman" w:hAnsi="Arial Narrow"/>
          <w:sz w:val="20"/>
          <w:szCs w:val="20"/>
        </w:rPr>
        <w:t>; p</w:t>
      </w:r>
      <w:r w:rsidRPr="00521F52">
        <w:rPr>
          <w:rFonts w:ascii="Arial Narrow" w:eastAsia="Times New Roman" w:hAnsi="Arial Narrow"/>
          <w:sz w:val="20"/>
          <w:szCs w:val="20"/>
        </w:rPr>
        <w:t xml:space="preserve">lease contact us with any questions regarding the process.  </w:t>
      </w:r>
    </w:p>
    <w:p w14:paraId="615B3441" w14:textId="77777777" w:rsidR="00521F52" w:rsidRPr="00521F52" w:rsidRDefault="00521F52" w:rsidP="009B6F01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5490"/>
        <w:gridCol w:w="5580"/>
      </w:tblGrid>
      <w:tr w:rsidR="009B6F01" w:rsidRPr="00521F52" w14:paraId="1D5A5FC3" w14:textId="77777777" w:rsidTr="00521F52">
        <w:tc>
          <w:tcPr>
            <w:tcW w:w="5490" w:type="dxa"/>
          </w:tcPr>
          <w:p w14:paraId="3263229C" w14:textId="71CE6DF7" w:rsidR="009B6F01" w:rsidRPr="00521F52" w:rsidRDefault="009B6F01" w:rsidP="009B6F0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>Person you are speaking with: _______________</w:t>
            </w:r>
            <w:r w:rsidR="00F72B32" w:rsidRPr="00521F52">
              <w:rPr>
                <w:rFonts w:ascii="Arial Narrow" w:eastAsia="Times New Roman" w:hAnsi="Arial Narrow"/>
                <w:sz w:val="20"/>
                <w:szCs w:val="20"/>
              </w:rPr>
              <w:t>____________</w:t>
            </w: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 xml:space="preserve">__ </w:t>
            </w:r>
          </w:p>
          <w:p w14:paraId="20338514" w14:textId="78492DE8" w:rsidR="009B6F01" w:rsidRPr="00521F52" w:rsidRDefault="009B6F01" w:rsidP="009B6F0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>Date of phone call: ______________________</w:t>
            </w:r>
            <w:r w:rsidR="00F72B32" w:rsidRPr="00521F52">
              <w:rPr>
                <w:rFonts w:ascii="Arial Narrow" w:eastAsia="Times New Roman" w:hAnsi="Arial Narrow"/>
                <w:sz w:val="20"/>
                <w:szCs w:val="20"/>
              </w:rPr>
              <w:t>____________</w:t>
            </w: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 xml:space="preserve">____ </w:t>
            </w:r>
          </w:p>
          <w:p w14:paraId="59F195FA" w14:textId="5A43CABD" w:rsidR="009B6F01" w:rsidRPr="00521F52" w:rsidRDefault="009B6F01" w:rsidP="00F72B3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>Reference code for the phone call: _________</w:t>
            </w:r>
            <w:r w:rsidR="00F72B32" w:rsidRPr="00521F52">
              <w:rPr>
                <w:rFonts w:ascii="Arial Narrow" w:eastAsia="Times New Roman" w:hAnsi="Arial Narrow"/>
                <w:sz w:val="20"/>
                <w:szCs w:val="20"/>
              </w:rPr>
              <w:t>___________</w:t>
            </w:r>
            <w:r w:rsidRPr="00521F52">
              <w:rPr>
                <w:rFonts w:ascii="Arial Narrow" w:eastAsia="Times New Roman" w:hAnsi="Arial Narrow"/>
                <w:sz w:val="20"/>
                <w:szCs w:val="20"/>
              </w:rPr>
              <w:t xml:space="preserve">______ </w:t>
            </w:r>
          </w:p>
        </w:tc>
        <w:tc>
          <w:tcPr>
            <w:tcW w:w="5580" w:type="dxa"/>
          </w:tcPr>
          <w:p w14:paraId="40A81734" w14:textId="77777777" w:rsidR="00EE5289" w:rsidRP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5289">
              <w:rPr>
                <w:rFonts w:ascii="Arial" w:hAnsi="Arial" w:cs="Arial"/>
                <w:b/>
                <w:bCs/>
                <w:sz w:val="20"/>
                <w:szCs w:val="20"/>
              </w:rPr>
              <w:t>Communication and Feeding Specialists LLC</w:t>
            </w:r>
          </w:p>
          <w:p w14:paraId="3921088A" w14:textId="4FB90581" w:rsidR="00EE5289" w:rsidRP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5289">
              <w:rPr>
                <w:rFonts w:ascii="Arial" w:hAnsi="Arial" w:cs="Arial"/>
                <w:sz w:val="20"/>
                <w:szCs w:val="20"/>
              </w:rPr>
              <w:t>8707 W North Ave</w:t>
            </w:r>
            <w:r w:rsidRPr="00EE5289">
              <w:rPr>
                <w:rFonts w:ascii="Arial" w:hAnsi="Arial" w:cs="Arial"/>
                <w:sz w:val="20"/>
                <w:szCs w:val="20"/>
              </w:rPr>
              <w:br/>
              <w:t>Wauwatosa, WI 53226</w:t>
            </w:r>
            <w:r w:rsidRPr="00EE52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150D6B" w14:textId="6A1223AD" w:rsid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28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hone</w:t>
            </w:r>
            <w:r w:rsidRPr="00EE528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 414-208-0753</w:t>
            </w:r>
          </w:p>
          <w:p w14:paraId="18545D7B" w14:textId="08BA554B" w:rsidR="00EE5289" w:rsidRP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     414-755-0774</w:t>
            </w:r>
          </w:p>
          <w:p w14:paraId="435167CE" w14:textId="131CA6CC" w:rsidR="00EE5289" w:rsidRP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5289"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 w:rsidRPr="00EE5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E528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E5289">
              <w:rPr>
                <w:rFonts w:ascii="Arial" w:hAnsi="Arial" w:cs="Arial"/>
                <w:sz w:val="20"/>
                <w:szCs w:val="20"/>
              </w:rPr>
              <w:t xml:space="preserve">84-1829178 </w:t>
            </w:r>
          </w:p>
          <w:p w14:paraId="24138ECF" w14:textId="08DF0F97" w:rsidR="009B6F01" w:rsidRPr="00EE5289" w:rsidRDefault="00EE5289" w:rsidP="00EE52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EE5289">
              <w:rPr>
                <w:rFonts w:ascii="Arial" w:hAnsi="Arial" w:cs="Arial"/>
                <w:b/>
                <w:bCs/>
                <w:sz w:val="20"/>
                <w:szCs w:val="20"/>
              </w:rPr>
              <w:t>NPI:</w:t>
            </w:r>
            <w:r w:rsidRPr="00EE52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E5289">
              <w:rPr>
                <w:rFonts w:ascii="Arial" w:hAnsi="Arial" w:cs="Arial"/>
                <w:sz w:val="20"/>
                <w:szCs w:val="20"/>
              </w:rPr>
              <w:t>548827249</w:t>
            </w:r>
          </w:p>
        </w:tc>
      </w:tr>
    </w:tbl>
    <w:p w14:paraId="4595E2F0" w14:textId="77777777" w:rsidR="00391577" w:rsidRDefault="00391577" w:rsidP="009B6F01">
      <w:pPr>
        <w:pStyle w:val="Heading1"/>
        <w:spacing w:before="18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</w:p>
    <w:p w14:paraId="4BB96655" w14:textId="71D9A4D8" w:rsidR="009B6F01" w:rsidRPr="00521F52" w:rsidRDefault="009B6F01" w:rsidP="009B6F01">
      <w:pPr>
        <w:pStyle w:val="Heading1"/>
        <w:spacing w:before="18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521F52">
        <w:rPr>
          <w:rFonts w:ascii="Arial Narrow" w:hAnsi="Arial Narrow"/>
          <w:color w:val="000000"/>
          <w:sz w:val="20"/>
          <w:szCs w:val="20"/>
        </w:rPr>
        <w:t>Is the treatment code covered?</w:t>
      </w:r>
      <w:r w:rsidRPr="00521F52">
        <w:rPr>
          <w:rFonts w:ascii="Arial Narrow" w:hAnsi="Arial Narrow"/>
          <w:color w:val="000000"/>
          <w:sz w:val="20"/>
          <w:szCs w:val="20"/>
        </w:rPr>
        <w:tab/>
      </w:r>
      <w:r w:rsidR="00F72B32" w:rsidRPr="00521F52">
        <w:rPr>
          <w:rFonts w:ascii="Arial Narrow" w:hAnsi="Arial Narrow"/>
          <w:color w:val="000000"/>
          <w:sz w:val="20"/>
          <w:szCs w:val="20"/>
        </w:rPr>
        <w:t xml:space="preserve">               </w:t>
      </w:r>
      <w:r w:rsidRPr="00521F52">
        <w:rPr>
          <w:rFonts w:ascii="Arial Narrow" w:hAnsi="Arial Narrow"/>
          <w:color w:val="000000"/>
          <w:sz w:val="20"/>
          <w:szCs w:val="20"/>
        </w:rPr>
        <w:t>Speech Diagnostic Codes</w:t>
      </w:r>
      <w:r w:rsidR="00521F52">
        <w:rPr>
          <w:rFonts w:ascii="Arial Narrow" w:hAnsi="Arial Narrow"/>
          <w:color w:val="000000"/>
          <w:sz w:val="20"/>
          <w:szCs w:val="20"/>
        </w:rPr>
        <w:t>:</w:t>
      </w:r>
      <w:r w:rsidRPr="00521F52">
        <w:rPr>
          <w:rFonts w:ascii="Arial Narrow" w:hAnsi="Arial Narrow"/>
          <w:color w:val="000000"/>
          <w:sz w:val="20"/>
          <w:szCs w:val="20"/>
        </w:rPr>
        <w:t xml:space="preserve">    </w:t>
      </w:r>
      <w:r w:rsidR="00F72B32" w:rsidRPr="00521F52">
        <w:rPr>
          <w:rFonts w:ascii="Arial Narrow" w:hAnsi="Arial Narrow"/>
          <w:color w:val="000000"/>
          <w:sz w:val="20"/>
          <w:szCs w:val="20"/>
        </w:rPr>
        <w:tab/>
      </w:r>
      <w:r w:rsidR="00F72B32" w:rsidRPr="00521F52">
        <w:rPr>
          <w:rFonts w:ascii="Arial Narrow" w:hAnsi="Arial Narrow"/>
          <w:color w:val="000000"/>
          <w:sz w:val="20"/>
          <w:szCs w:val="20"/>
        </w:rPr>
        <w:tab/>
      </w:r>
      <w:r w:rsidRPr="00521F52">
        <w:rPr>
          <w:rFonts w:ascii="Arial Narrow" w:hAnsi="Arial Narrow"/>
          <w:color w:val="000000"/>
          <w:sz w:val="20"/>
          <w:szCs w:val="20"/>
        </w:rPr>
        <w:t>Feeding Diagnostic Codes</w:t>
      </w:r>
      <w:r w:rsidR="00521F52">
        <w:rPr>
          <w:rFonts w:ascii="Arial Narrow" w:hAnsi="Arial Narrow"/>
          <w:color w:val="000000"/>
          <w:sz w:val="20"/>
          <w:szCs w:val="20"/>
        </w:rPr>
        <w:t>:</w:t>
      </w:r>
    </w:p>
    <w:tbl>
      <w:tblPr>
        <w:tblW w:w="113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510"/>
        <w:gridCol w:w="3960"/>
      </w:tblGrid>
      <w:tr w:rsidR="00F72B32" w:rsidRPr="00521F52" w14:paraId="1BA4476B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79A74" w14:textId="4ECA43AA" w:rsidR="00F72B32" w:rsidRPr="00521F52" w:rsidRDefault="00F72B32" w:rsidP="00243059">
            <w:pPr>
              <w:pStyle w:val="Heading1"/>
              <w:spacing w:before="0" w:beforeAutospacing="0"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86958" w14:textId="5BECF269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___Auditory Processing d/o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>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H93.25)</w:t>
            </w:r>
          </w:p>
          <w:p w14:paraId="217E07FF" w14:textId="466D9E97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Artic/Phonological d/o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F80.0)</w:t>
            </w:r>
          </w:p>
          <w:p w14:paraId="7B058FDC" w14:textId="6DD1CA30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Speech delay due to H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F80.4)</w:t>
            </w:r>
          </w:p>
          <w:p w14:paraId="1F6CDD0A" w14:textId="135CE534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Dysarthria.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(R47.1)</w:t>
            </w:r>
          </w:p>
          <w:p w14:paraId="2E6894B0" w14:textId="33C7CEFF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Expressive language d/o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F80.1)</w:t>
            </w:r>
          </w:p>
          <w:p w14:paraId="7D1CE56C" w14:textId="1EBF1664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Mixed language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F80.2)</w:t>
            </w:r>
          </w:p>
          <w:p w14:paraId="589A56FF" w14:textId="45ECB130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___Autistic Disorder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F84.0)</w:t>
            </w:r>
          </w:p>
          <w:p w14:paraId="34084ABB" w14:textId="5F1F4A5B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Asperger’s Syndrome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F84.5)</w:t>
            </w:r>
          </w:p>
          <w:p w14:paraId="3D27B675" w14:textId="47833F25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Fluency Disorder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F80.81)</w:t>
            </w:r>
          </w:p>
          <w:p w14:paraId="378F8E21" w14:textId="29A4F0B2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Tongue Thrust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Q38.3)</w:t>
            </w:r>
          </w:p>
          <w:p w14:paraId="194C69D9" w14:textId="5D8AD058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Apraxia   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 xml:space="preserve">R48.2)        </w:t>
            </w:r>
          </w:p>
          <w:p w14:paraId="238565DA" w14:textId="717DBF64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Voice/resonance d/o    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>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R49.__)</w:t>
            </w:r>
          </w:p>
          <w:p w14:paraId="2D0D2A3C" w14:textId="4FA122A1" w:rsidR="00F72B32" w:rsidRPr="00521F52" w:rsidRDefault="00F72B32" w:rsidP="00391577">
            <w:pPr>
              <w:pStyle w:val="NoSpacing"/>
              <w:ind w:left="-11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Other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FBDE5" w14:textId="4189B889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___Feeding Difficulties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R63.3)</w:t>
            </w:r>
          </w:p>
          <w:p w14:paraId="00E4B5C3" w14:textId="55C07A8A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Regurgitation/Rumination -NB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P92.1)</w:t>
            </w:r>
          </w:p>
          <w:p w14:paraId="611DBCD3" w14:textId="5429E788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Slow Feeding -NB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P92.2)</w:t>
            </w:r>
          </w:p>
          <w:p w14:paraId="4CE1D354" w14:textId="66A43FB8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___Other Feeding Probs. -NB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P92.8)</w:t>
            </w:r>
          </w:p>
          <w:p w14:paraId="0E75194E" w14:textId="462D6496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___Feeding d/o     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F98.29)</w:t>
            </w:r>
          </w:p>
          <w:p w14:paraId="3D588C5E" w14:textId="708AB7C5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___FTT            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R62.51)</w:t>
            </w:r>
          </w:p>
          <w:p w14:paraId="090DD37C" w14:textId="150C7D99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___GERD        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K21.9)</w:t>
            </w:r>
          </w:p>
          <w:p w14:paraId="7276EDA6" w14:textId="1B3B08C9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___Oral phase-Dysphagia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R13.11)</w:t>
            </w:r>
          </w:p>
          <w:p w14:paraId="5787DC95" w14:textId="47207D83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___Constipation 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K59.00)</w:t>
            </w:r>
          </w:p>
          <w:p w14:paraId="122633E5" w14:textId="44CED77B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___Facial Weakness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R29.810)</w:t>
            </w:r>
          </w:p>
          <w:p w14:paraId="5EA1A404" w14:textId="405825F2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___Tongue Tie                          </w:t>
            </w:r>
            <w:r w:rsidR="0039157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proofErr w:type="gramStart"/>
            <w:r w:rsidRPr="00521F52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521F52">
              <w:rPr>
                <w:rFonts w:ascii="Arial Narrow" w:hAnsi="Arial Narrow"/>
                <w:sz w:val="20"/>
                <w:szCs w:val="20"/>
              </w:rPr>
              <w:t>Q38.1)</w:t>
            </w:r>
          </w:p>
          <w:p w14:paraId="7A1E26C2" w14:textId="77777777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___Food Allergy: ______________________</w:t>
            </w:r>
          </w:p>
          <w:p w14:paraId="71C1E399" w14:textId="77777777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___Premature (grams): __________________</w:t>
            </w:r>
          </w:p>
          <w:p w14:paraId="6D1A0E52" w14:textId="36455FFD" w:rsidR="00F72B32" w:rsidRPr="00521F52" w:rsidRDefault="00F72B32" w:rsidP="00F72B32">
            <w:pPr>
              <w:pStyle w:val="NoSpacing"/>
              <w:ind w:left="-110"/>
              <w:rPr>
                <w:rFonts w:ascii="Arial Narrow" w:hAnsi="Arial Narrow"/>
                <w:b/>
                <w:sz w:val="20"/>
                <w:szCs w:val="20"/>
              </w:rPr>
            </w:pPr>
            <w:r w:rsidRPr="00521F52">
              <w:rPr>
                <w:rFonts w:ascii="Arial Narrow" w:hAnsi="Arial Narrow"/>
                <w:sz w:val="20"/>
                <w:szCs w:val="20"/>
              </w:rPr>
              <w:t xml:space="preserve">   ___ Other</w:t>
            </w:r>
          </w:p>
        </w:tc>
      </w:tr>
      <w:tr w:rsidR="00521F52" w:rsidRPr="00521F52" w14:paraId="281E3E3D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48F71" w14:textId="0E447301" w:rsidR="00521F52" w:rsidRPr="00521F52" w:rsidRDefault="00521F52" w:rsidP="00521F52">
            <w:pPr>
              <w:pStyle w:val="Heading1"/>
              <w:spacing w:before="0" w:beforeAutospacing="0"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Evaluation: speech and Language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proofErr w:type="gramEnd"/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>92523)</w:t>
            </w: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FA50A" w14:textId="0895EC34" w:rsidR="00521F52" w:rsidRPr="00521F52" w:rsidRDefault="00521F52" w:rsidP="00521F52">
            <w:pPr>
              <w:pStyle w:val="Heading1"/>
              <w:spacing w:before="0" w:after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B32F3" w14:textId="77777777" w:rsidR="00521F52" w:rsidRPr="00521F52" w:rsidRDefault="00521F52" w:rsidP="00521F52">
            <w:pPr>
              <w:pStyle w:val="Heading1"/>
              <w:tabs>
                <w:tab w:val="left" w:pos="1896"/>
              </w:tabs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tr w:rsidR="00521F52" w:rsidRPr="00521F52" w14:paraId="36C0B267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67936" w14:textId="72FCAB40" w:rsidR="00521F52" w:rsidRPr="00521F52" w:rsidRDefault="00521F52" w:rsidP="00521F52">
            <w:pPr>
              <w:pStyle w:val="Heading1"/>
              <w:spacing w:before="0" w:beforeAutospacing="0"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Individual Therapy   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ab/>
              <w:t xml:space="preserve"> (92507) </w:t>
            </w: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D84B" w14:textId="2217FCF5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A09E" w14:textId="77777777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tr w:rsidR="00521F52" w:rsidRPr="00521F52" w14:paraId="70A3BC7A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8ED91" w14:textId="6242B7CD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bookmarkStart w:id="0" w:name="_GoBack" w:colFirst="3" w:colLast="3"/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Swallow Eval.        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ab/>
              <w:t xml:space="preserve">         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(92610)</w:t>
            </w: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E867A" w14:textId="77777777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9D602" w14:textId="77777777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bookmarkEnd w:id="0"/>
      <w:tr w:rsidR="00521F52" w:rsidRPr="00521F52" w14:paraId="0DDC938F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28589" w14:textId="34920F90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Swallow </w:t>
            </w:r>
            <w:proofErr w:type="gramStart"/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Therapy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proofErr w:type="gramEnd"/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</w:t>
            </w:r>
            <w:r w:rsidRPr="00521F52">
              <w:rPr>
                <w:rFonts w:ascii="Arial Narrow" w:hAnsi="Arial Narrow"/>
                <w:color w:val="000000"/>
                <w:sz w:val="20"/>
                <w:szCs w:val="20"/>
              </w:rPr>
              <w:t xml:space="preserve"> (92526)</w:t>
            </w: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C44B" w14:textId="77777777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C3DD2" w14:textId="77777777" w:rsidR="00521F52" w:rsidRPr="00521F52" w:rsidRDefault="00521F52" w:rsidP="00521F52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tr w:rsidR="00F72B32" w:rsidRPr="00521F52" w14:paraId="24515E15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58880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26F23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E8D59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tr w:rsidR="00F72B32" w:rsidRPr="00521F52" w14:paraId="0E9F5D03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321CB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649B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4B72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  <w:tr w:rsidR="00F72B32" w:rsidRPr="00521F52" w14:paraId="47DE7F38" w14:textId="77777777" w:rsidTr="00F72B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F4AA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D68D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8D34A" w14:textId="77777777" w:rsidR="00F72B32" w:rsidRPr="00521F52" w:rsidRDefault="00F72B32" w:rsidP="00243059">
            <w:pPr>
              <w:pStyle w:val="Heading1"/>
              <w:spacing w:before="0" w:beforeAutospacing="0" w:after="0" w:afterAutospacing="0"/>
              <w:rPr>
                <w:rFonts w:ascii="Arial Narrow" w:hAnsi="Arial Narrow"/>
                <w:b w:val="0"/>
                <w:color w:val="000000"/>
                <w:sz w:val="20"/>
                <w:szCs w:val="20"/>
              </w:rPr>
            </w:pPr>
          </w:p>
        </w:tc>
      </w:tr>
    </w:tbl>
    <w:p w14:paraId="3DC3702B" w14:textId="77777777" w:rsidR="009B6F01" w:rsidRPr="00521F52" w:rsidRDefault="009B6F01" w:rsidP="009B6F01">
      <w:pPr>
        <w:pStyle w:val="Heading1"/>
        <w:spacing w:before="180" w:beforeAutospacing="0" w:after="0" w:afterAutospacing="0"/>
        <w:rPr>
          <w:rFonts w:ascii="Arial Narrow" w:hAnsi="Arial Narrow"/>
          <w:b w:val="0"/>
          <w:color w:val="000000"/>
          <w:sz w:val="20"/>
          <w:szCs w:val="20"/>
        </w:rPr>
      </w:pPr>
      <w:r w:rsidRPr="00521F52">
        <w:rPr>
          <w:rFonts w:ascii="Arial Narrow" w:hAnsi="Arial Narrow"/>
          <w:b w:val="0"/>
          <w:color w:val="000000"/>
          <w:sz w:val="20"/>
          <w:szCs w:val="20"/>
        </w:rPr>
        <w:t>How often and how many sessions are covered? ___________</w:t>
      </w:r>
    </w:p>
    <w:p w14:paraId="0DB2FFE2" w14:textId="46A680B8" w:rsidR="009B6F01" w:rsidRPr="00521F52" w:rsidRDefault="009B6F01" w:rsidP="009B6F01">
      <w:pPr>
        <w:spacing w:before="100" w:beforeAutospacing="1" w:after="100" w:afterAutospacing="1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>Are there any exclusion or limitation factors?</w:t>
      </w:r>
      <w:r w:rsidR="00521F52" w:rsidRPr="00521F52">
        <w:rPr>
          <w:rFonts w:ascii="Arial Narrow" w:eastAsia="Times New Roman" w:hAnsi="Arial Narrow"/>
          <w:sz w:val="20"/>
          <w:szCs w:val="20"/>
        </w:rPr>
        <w:t xml:space="preserve"> List </w:t>
      </w:r>
      <w:r w:rsidR="00521F52" w:rsidRPr="00391577">
        <w:rPr>
          <w:rFonts w:ascii="Arial Narrow" w:eastAsia="Times New Roman" w:hAnsi="Arial Narrow"/>
          <w:b/>
          <w:sz w:val="20"/>
          <w:szCs w:val="20"/>
        </w:rPr>
        <w:t>or</w:t>
      </w:r>
      <w:r w:rsidR="00521F52" w:rsidRPr="00521F52">
        <w:rPr>
          <w:rFonts w:ascii="Arial Narrow" w:eastAsia="Times New Roman" w:hAnsi="Arial Narrow"/>
          <w:sz w:val="20"/>
          <w:szCs w:val="20"/>
        </w:rPr>
        <w:t xml:space="preserve"> </w:t>
      </w:r>
      <w:r w:rsidR="00521F52" w:rsidRPr="00391577">
        <w:rPr>
          <w:rFonts w:ascii="Arial Narrow" w:eastAsia="Times New Roman" w:hAnsi="Arial Narrow"/>
          <w:sz w:val="20"/>
          <w:szCs w:val="20"/>
          <w:u w:val="single"/>
        </w:rPr>
        <w:t>provide copy of “Explanation of Benefits</w:t>
      </w:r>
      <w:r w:rsidR="00521F52" w:rsidRPr="00521F52">
        <w:rPr>
          <w:rFonts w:ascii="Arial Narrow" w:eastAsia="Times New Roman" w:hAnsi="Arial Narrow"/>
          <w:sz w:val="20"/>
          <w:szCs w:val="20"/>
        </w:rPr>
        <w:t>”  (e.g. not covered unless due to accident, surgery, illness)</w:t>
      </w:r>
      <w:r w:rsidR="00521F52">
        <w:rPr>
          <w:rFonts w:ascii="Arial Narrow" w:eastAsia="Times New Roman" w:hAnsi="Arial Narrow"/>
          <w:sz w:val="20"/>
          <w:szCs w:val="20"/>
        </w:rPr>
        <w:t xml:space="preserve"> </w:t>
      </w:r>
      <w:r w:rsidR="00F72B32" w:rsidRPr="00521F52">
        <w:rPr>
          <w:rFonts w:ascii="Arial Narrow" w:eastAsia="Times New Roman" w:hAnsi="Arial Narrow"/>
          <w:sz w:val="20"/>
          <w:szCs w:val="20"/>
        </w:rPr>
        <w:t>_______________</w:t>
      </w:r>
      <w:r w:rsidR="00521F52">
        <w:rPr>
          <w:rFonts w:ascii="Arial Narrow" w:eastAsia="Times New Roman" w:hAnsi="Arial Narrow"/>
          <w:sz w:val="20"/>
          <w:szCs w:val="20"/>
        </w:rPr>
        <w:t>_________</w:t>
      </w:r>
      <w:r w:rsidR="00F72B32" w:rsidRPr="00521F52">
        <w:rPr>
          <w:rFonts w:ascii="Arial Narrow" w:eastAsia="Times New Roman" w:hAnsi="Arial Narrow"/>
          <w:sz w:val="20"/>
          <w:szCs w:val="20"/>
        </w:rPr>
        <w:t>______________________________________________</w:t>
      </w:r>
      <w:r w:rsidR="00521F52" w:rsidRPr="00521F52">
        <w:rPr>
          <w:rFonts w:ascii="Arial Narrow" w:eastAsia="Times New Roman" w:hAnsi="Arial Narrow"/>
          <w:sz w:val="20"/>
          <w:szCs w:val="20"/>
        </w:rPr>
        <w:t>______________________________________</w:t>
      </w:r>
    </w:p>
    <w:p w14:paraId="10468213" w14:textId="77777777" w:rsidR="009B6F01" w:rsidRPr="00521F52" w:rsidRDefault="009B6F01" w:rsidP="009B6F01">
      <w:pPr>
        <w:spacing w:before="100" w:beforeAutospacing="1" w:after="100" w:afterAutospacing="1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 xml:space="preserve">How often is a re-evaluation or evaluation covered?  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 xml:space="preserve"> Every 6 months</w:t>
      </w:r>
      <w:r w:rsidRPr="00521F52">
        <w:rPr>
          <w:rFonts w:ascii="Arial Narrow" w:eastAsia="Times New Roman" w:hAnsi="Arial Narrow"/>
          <w:sz w:val="20"/>
          <w:szCs w:val="20"/>
        </w:rPr>
        <w:tab/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 xml:space="preserve"> Every 12 Months</w:t>
      </w:r>
    </w:p>
    <w:p w14:paraId="7BF8D0DD" w14:textId="77777777" w:rsidR="009B6F01" w:rsidRPr="00521F52" w:rsidRDefault="009B6F01" w:rsidP="009B6F01">
      <w:pPr>
        <w:spacing w:before="100" w:beforeAutospacing="1" w:after="100" w:afterAutospacing="1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 xml:space="preserve">Is a written </w:t>
      </w:r>
      <w:proofErr w:type="gramStart"/>
      <w:r w:rsidRPr="00521F52">
        <w:rPr>
          <w:rFonts w:ascii="Arial Narrow" w:eastAsia="Times New Roman" w:hAnsi="Arial Narrow"/>
          <w:sz w:val="20"/>
          <w:szCs w:val="20"/>
        </w:rPr>
        <w:t>physician’s</w:t>
      </w:r>
      <w:proofErr w:type="gramEnd"/>
      <w:r w:rsidRPr="00521F52">
        <w:rPr>
          <w:rFonts w:ascii="Arial Narrow" w:eastAsia="Times New Roman" w:hAnsi="Arial Narrow"/>
          <w:sz w:val="20"/>
          <w:szCs w:val="20"/>
        </w:rPr>
        <w:t xml:space="preserve"> ordered required?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>Yes</w:t>
      </w:r>
      <w:r w:rsidRPr="00521F52">
        <w:rPr>
          <w:rFonts w:ascii="Arial Narrow" w:eastAsia="Times New Roman" w:hAnsi="Arial Narrow"/>
          <w:sz w:val="20"/>
          <w:szCs w:val="20"/>
        </w:rPr>
        <w:tab/>
      </w:r>
      <w:r w:rsidRPr="00521F52">
        <w:rPr>
          <w:rFonts w:ascii="Arial Narrow" w:eastAsia="Times New Roman" w:hAnsi="Arial Narrow"/>
          <w:sz w:val="20"/>
          <w:szCs w:val="20"/>
        </w:rPr>
        <w:tab/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>No</w:t>
      </w:r>
    </w:p>
    <w:p w14:paraId="1371B6CF" w14:textId="77777777" w:rsidR="009B6F01" w:rsidRPr="00521F52" w:rsidRDefault="009B6F01" w:rsidP="009B6F01">
      <w:pPr>
        <w:spacing w:before="100" w:beforeAutospacing="1" w:after="100" w:afterAutospacing="1" w:line="240" w:lineRule="auto"/>
        <w:rPr>
          <w:rFonts w:ascii="Arial Narrow" w:eastAsia="Times New Roman" w:hAnsi="Arial Narrow"/>
          <w:sz w:val="20"/>
          <w:szCs w:val="20"/>
        </w:rPr>
      </w:pPr>
      <w:r w:rsidRPr="00521F52">
        <w:rPr>
          <w:rFonts w:ascii="Arial Narrow" w:eastAsia="Times New Roman" w:hAnsi="Arial Narrow"/>
          <w:sz w:val="20"/>
          <w:szCs w:val="20"/>
        </w:rPr>
        <w:t xml:space="preserve">How often is an updated physician’s order required?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 xml:space="preserve">Not required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 xml:space="preserve">____Days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  <w:r w:rsidRPr="00521F52">
        <w:rPr>
          <w:rFonts w:ascii="Arial Narrow" w:eastAsia="Times New Roman" w:hAnsi="Arial Narrow"/>
          <w:sz w:val="20"/>
          <w:szCs w:val="20"/>
        </w:rPr>
        <w:t xml:space="preserve"> ____ Months</w:t>
      </w:r>
    </w:p>
    <w:p w14:paraId="0C7ED4E1" w14:textId="393735CD" w:rsidR="009B6F01" w:rsidRDefault="00634AA3" w:rsidP="00634AA3">
      <w:pPr>
        <w:spacing w:before="100" w:beforeAutospacing="1" w:after="0" w:line="240" w:lineRule="auto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Is </w:t>
      </w:r>
      <w:r w:rsidR="009B6F01" w:rsidRPr="00521F52">
        <w:rPr>
          <w:rFonts w:ascii="Arial Narrow" w:eastAsia="Times New Roman" w:hAnsi="Arial Narrow"/>
          <w:sz w:val="20"/>
          <w:szCs w:val="20"/>
        </w:rPr>
        <w:t xml:space="preserve">Preauthorization </w:t>
      </w:r>
      <w:r>
        <w:rPr>
          <w:rFonts w:ascii="Arial Narrow" w:eastAsia="Times New Roman" w:hAnsi="Arial Narrow"/>
          <w:sz w:val="20"/>
          <w:szCs w:val="20"/>
        </w:rPr>
        <w:t xml:space="preserve">require? ___, </w:t>
      </w:r>
      <w:r w:rsidRPr="00521F52">
        <w:rPr>
          <w:rFonts w:ascii="Arial Narrow" w:eastAsia="Times New Roman" w:hAnsi="Arial Narrow"/>
          <w:sz w:val="20"/>
          <w:szCs w:val="20"/>
        </w:rPr>
        <w:t>code (if applicable)</w:t>
      </w:r>
      <w:r>
        <w:rPr>
          <w:rFonts w:ascii="Arial Narrow" w:eastAsia="Times New Roman" w:hAnsi="Arial Narrow"/>
          <w:sz w:val="20"/>
          <w:szCs w:val="20"/>
        </w:rPr>
        <w:t xml:space="preserve"> ______________. If so what is documentation is require and where can information be sent or faxed: </w:t>
      </w:r>
      <w:r w:rsidR="009B6F01" w:rsidRPr="00521F52">
        <w:rPr>
          <w:rFonts w:ascii="Arial Narrow" w:eastAsia="Times New Roman" w:hAnsi="Arial Narrow"/>
          <w:sz w:val="20"/>
          <w:szCs w:val="20"/>
        </w:rPr>
        <w:t>______________________</w:t>
      </w:r>
      <w:r>
        <w:rPr>
          <w:rFonts w:ascii="Arial Narrow" w:eastAsia="Times New Roman" w:hAnsi="Arial Narrow"/>
          <w:sz w:val="20"/>
          <w:szCs w:val="20"/>
        </w:rPr>
        <w:t>______________________________________________________________________________________</w:t>
      </w:r>
      <w:r w:rsidR="009B6F01" w:rsidRPr="00521F52">
        <w:rPr>
          <w:rFonts w:ascii="Arial Narrow" w:eastAsia="Times New Roman" w:hAnsi="Arial Narrow"/>
          <w:sz w:val="20"/>
          <w:szCs w:val="20"/>
        </w:rPr>
        <w:t>___</w:t>
      </w:r>
      <w:r>
        <w:rPr>
          <w:rFonts w:ascii="Arial Narrow" w:eastAsia="Times New Roman" w:hAnsi="Arial Narrow"/>
          <w:sz w:val="20"/>
          <w:szCs w:val="20"/>
        </w:rPr>
        <w:t>.</w:t>
      </w:r>
    </w:p>
    <w:p w14:paraId="6D12EBD8" w14:textId="424B4A57" w:rsidR="00634AA3" w:rsidRDefault="00634AA3" w:rsidP="00634AA3">
      <w:pPr>
        <w:spacing w:after="0" w:line="240" w:lineRule="auto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If provider needs to call, </w:t>
      </w:r>
      <w:r w:rsidRPr="00634AA3">
        <w:rPr>
          <w:rFonts w:ascii="Arial Narrow" w:eastAsia="Times New Roman" w:hAnsi="Arial Narrow"/>
          <w:sz w:val="20"/>
          <w:szCs w:val="20"/>
          <w:u w:val="single"/>
        </w:rPr>
        <w:t>direct</w:t>
      </w:r>
      <w:r>
        <w:rPr>
          <w:rFonts w:ascii="Arial Narrow" w:eastAsia="Times New Roman" w:hAnsi="Arial Narrow"/>
          <w:sz w:val="20"/>
          <w:szCs w:val="20"/>
        </w:rPr>
        <w:t xml:space="preserve"> number to call and request </w:t>
      </w:r>
      <w:proofErr w:type="gramStart"/>
      <w:r>
        <w:rPr>
          <w:rFonts w:ascii="Arial Narrow" w:eastAsia="Times New Roman" w:hAnsi="Arial Narrow"/>
          <w:sz w:val="20"/>
          <w:szCs w:val="20"/>
        </w:rPr>
        <w:t>authorization  :</w:t>
      </w:r>
      <w:proofErr w:type="gramEnd"/>
      <w:r>
        <w:rPr>
          <w:rFonts w:ascii="Arial Narrow" w:eastAsia="Times New Roman" w:hAnsi="Arial Narrow"/>
          <w:sz w:val="20"/>
          <w:szCs w:val="20"/>
        </w:rPr>
        <w:t xml:space="preserve"> __________________________________________________________</w:t>
      </w:r>
    </w:p>
    <w:p w14:paraId="5D6FB422" w14:textId="6297028D" w:rsidR="00EE5289" w:rsidRPr="00521F52" w:rsidRDefault="00EE5289" w:rsidP="00634AA3">
      <w:pPr>
        <w:spacing w:after="0" w:line="240" w:lineRule="auto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Or Insurance Provider will fax instructions for pre-auth directly to CFS: </w:t>
      </w:r>
      <w:r w:rsidRPr="00521F52">
        <w:rPr>
          <w:rFonts w:ascii="Arial Narrow" w:eastAsia="Times New Roman" w:hAnsi="Arial Narrow"/>
          <w:sz w:val="20"/>
          <w:szCs w:val="20"/>
        </w:rPr>
        <w:sym w:font="Wingdings 2" w:char="F0A3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3330"/>
        <w:gridCol w:w="630"/>
        <w:gridCol w:w="3420"/>
      </w:tblGrid>
      <w:tr w:rsidR="009B6F01" w:rsidRPr="00521F52" w14:paraId="0FB8C32D" w14:textId="77777777" w:rsidTr="00243059">
        <w:tc>
          <w:tcPr>
            <w:tcW w:w="2088" w:type="dxa"/>
            <w:shd w:val="clear" w:color="auto" w:fill="auto"/>
          </w:tcPr>
          <w:p w14:paraId="78B97F9F" w14:textId="77777777" w:rsidR="009B6F01" w:rsidRPr="00521F52" w:rsidRDefault="009B6F01" w:rsidP="00243059">
            <w:pPr>
              <w:spacing w:before="120" w:after="100" w:afterAutospacing="1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7F61E654" w14:textId="77777777" w:rsidR="009B6F01" w:rsidRPr="00521F52" w:rsidRDefault="009B6F01" w:rsidP="00243059">
            <w:pPr>
              <w:spacing w:before="120" w:after="100" w:afterAutospacing="1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521F52">
              <w:rPr>
                <w:rFonts w:ascii="Arial Narrow" w:eastAsia="Times New Roman" w:hAnsi="Arial Narrow"/>
                <w:b/>
                <w:sz w:val="20"/>
                <w:szCs w:val="20"/>
              </w:rPr>
              <w:t>IN Network</w:t>
            </w:r>
          </w:p>
        </w:tc>
        <w:tc>
          <w:tcPr>
            <w:tcW w:w="630" w:type="dxa"/>
            <w:shd w:val="clear" w:color="auto" w:fill="auto"/>
          </w:tcPr>
          <w:p w14:paraId="69CE102F" w14:textId="77777777" w:rsidR="009B6F01" w:rsidRPr="00521F52" w:rsidRDefault="009B6F01" w:rsidP="00243059">
            <w:pPr>
              <w:spacing w:before="120" w:after="100" w:afterAutospacing="1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14FDC07" w14:textId="77777777" w:rsidR="009B6F01" w:rsidRPr="00521F52" w:rsidRDefault="009B6F01" w:rsidP="00243059">
            <w:pPr>
              <w:spacing w:before="120" w:after="100" w:afterAutospacing="1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521F52">
              <w:rPr>
                <w:rFonts w:ascii="Arial Narrow" w:eastAsia="Times New Roman" w:hAnsi="Arial Narrow"/>
                <w:b/>
                <w:sz w:val="20"/>
                <w:szCs w:val="20"/>
              </w:rPr>
              <w:t>OUT Network</w:t>
            </w:r>
          </w:p>
        </w:tc>
      </w:tr>
      <w:tr w:rsidR="009B6F01" w:rsidRPr="00521F52" w14:paraId="1D7BA3BA" w14:textId="77777777" w:rsidTr="00243059">
        <w:tc>
          <w:tcPr>
            <w:tcW w:w="2088" w:type="dxa"/>
            <w:shd w:val="clear" w:color="auto" w:fill="auto"/>
          </w:tcPr>
          <w:p w14:paraId="3E244587" w14:textId="77777777" w:rsidR="009B6F01" w:rsidRPr="00391577" w:rsidRDefault="009B6F01" w:rsidP="00243059">
            <w:pPr>
              <w:spacing w:before="120" w:after="100" w:afterAutospacing="1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391577">
              <w:rPr>
                <w:rFonts w:ascii="Arial Narrow" w:eastAsia="Times New Roman" w:hAnsi="Arial Narrow"/>
                <w:b/>
                <w:sz w:val="20"/>
                <w:szCs w:val="20"/>
              </w:rPr>
              <w:t>Copay/Co-insurance: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108C1E05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A684E5A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3E92B6CD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9B6F01" w:rsidRPr="00521F52" w14:paraId="219D06DD" w14:textId="77777777" w:rsidTr="00243059">
        <w:tc>
          <w:tcPr>
            <w:tcW w:w="2088" w:type="dxa"/>
            <w:shd w:val="clear" w:color="auto" w:fill="auto"/>
          </w:tcPr>
          <w:p w14:paraId="2B44D476" w14:textId="77777777" w:rsidR="009B6F01" w:rsidRPr="00391577" w:rsidRDefault="009B6F01" w:rsidP="00243059">
            <w:pPr>
              <w:spacing w:before="120" w:after="100" w:afterAutospacing="1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391577">
              <w:rPr>
                <w:rFonts w:ascii="Arial Narrow" w:eastAsia="Times New Roman" w:hAnsi="Arial Narrow"/>
                <w:b/>
                <w:sz w:val="20"/>
                <w:szCs w:val="20"/>
              </w:rPr>
              <w:t>**Deductible: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78E0F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3318B18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21A05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9B6F01" w:rsidRPr="00521F52" w14:paraId="4AEE6586" w14:textId="77777777" w:rsidTr="00243059">
        <w:tc>
          <w:tcPr>
            <w:tcW w:w="2088" w:type="dxa"/>
            <w:shd w:val="clear" w:color="auto" w:fill="auto"/>
          </w:tcPr>
          <w:p w14:paraId="201D05FB" w14:textId="77777777" w:rsidR="009B6F01" w:rsidRPr="00391577" w:rsidRDefault="009B6F01" w:rsidP="00243059">
            <w:pPr>
              <w:spacing w:before="120" w:after="100" w:afterAutospacing="1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391577">
              <w:rPr>
                <w:rFonts w:ascii="Arial Narrow" w:eastAsia="Times New Roman" w:hAnsi="Arial Narrow"/>
                <w:b/>
                <w:sz w:val="20"/>
                <w:szCs w:val="20"/>
              </w:rPr>
              <w:t>Coverage: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42C8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7BDA8E7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5933E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9B6F01" w:rsidRPr="00521F52" w14:paraId="6F074A59" w14:textId="77777777" w:rsidTr="00243059">
        <w:tc>
          <w:tcPr>
            <w:tcW w:w="2088" w:type="dxa"/>
            <w:shd w:val="clear" w:color="auto" w:fill="auto"/>
          </w:tcPr>
          <w:p w14:paraId="36B9A1C4" w14:textId="77777777" w:rsidR="009B6F01" w:rsidRPr="00391577" w:rsidRDefault="009B6F01" w:rsidP="00243059">
            <w:pPr>
              <w:spacing w:before="120" w:after="100" w:afterAutospacing="1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391577">
              <w:rPr>
                <w:rFonts w:ascii="Arial Narrow" w:eastAsia="Times New Roman" w:hAnsi="Arial Narrow"/>
                <w:b/>
                <w:sz w:val="20"/>
                <w:szCs w:val="20"/>
              </w:rPr>
              <w:t>Life Max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FBF1D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1D36605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A749" w14:textId="77777777" w:rsidR="009B6F01" w:rsidRPr="00521F52" w:rsidRDefault="009B6F01" w:rsidP="00243059">
            <w:pPr>
              <w:spacing w:before="120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</w:tbl>
    <w:p w14:paraId="05BC2655" w14:textId="31BD40D0" w:rsidR="009B6F01" w:rsidRPr="00521F52" w:rsidRDefault="009B6F01" w:rsidP="009B6F01">
      <w:pPr>
        <w:spacing w:before="100" w:beforeAutospacing="1" w:after="100" w:afterAutospacing="1" w:line="240" w:lineRule="auto"/>
        <w:rPr>
          <w:rFonts w:ascii="Arial Narrow" w:hAnsi="Arial Narrow"/>
          <w:sz w:val="20"/>
          <w:szCs w:val="20"/>
        </w:rPr>
      </w:pPr>
      <w:r w:rsidRPr="00521F52">
        <w:rPr>
          <w:rFonts w:ascii="Arial Narrow" w:hAnsi="Arial Narrow"/>
          <w:sz w:val="20"/>
          <w:szCs w:val="20"/>
        </w:rPr>
        <w:t>**</w:t>
      </w:r>
      <w:r w:rsidRPr="00521F52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 The </w:t>
      </w:r>
      <w:r w:rsidRPr="00521F52">
        <w:rPr>
          <w:rFonts w:ascii="Arial Narrow" w:hAnsi="Arial Narrow"/>
          <w:b/>
          <w:color w:val="333333"/>
          <w:sz w:val="20"/>
          <w:szCs w:val="20"/>
          <w:shd w:val="clear" w:color="auto" w:fill="FFFFFF"/>
        </w:rPr>
        <w:t>deductible</w:t>
      </w:r>
      <w:r w:rsidRPr="00521F52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 is the amount you pay for covered health care services </w:t>
      </w:r>
      <w:r w:rsidRPr="00521F52">
        <w:rPr>
          <w:rFonts w:ascii="Arial Narrow" w:hAnsi="Arial Narrow"/>
          <w:color w:val="333333"/>
          <w:sz w:val="20"/>
          <w:szCs w:val="20"/>
          <w:u w:val="single"/>
          <w:shd w:val="clear" w:color="auto" w:fill="FFFFFF"/>
        </w:rPr>
        <w:t>before your insurance plan starts to pay</w:t>
      </w:r>
      <w:r w:rsidRPr="00521F52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. With a $2,000 deductible, for example, you pay the first $2,000 of covered services yourself.   Services will be billed at the contracted rate of your individual insurance plan.  These rates are not determined by </w:t>
      </w:r>
      <w:r w:rsidR="00EE5289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Communication and Feeding Specialists, </w:t>
      </w:r>
      <w:r w:rsidRPr="00521F52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LLC.  </w:t>
      </w:r>
    </w:p>
    <w:p w14:paraId="42BC4418" w14:textId="77777777" w:rsidR="00155A9E" w:rsidRPr="00521F52" w:rsidRDefault="00155A9E">
      <w:pPr>
        <w:rPr>
          <w:rFonts w:ascii="Arial Narrow" w:hAnsi="Arial Narrow"/>
          <w:sz w:val="20"/>
          <w:szCs w:val="20"/>
        </w:rPr>
      </w:pPr>
    </w:p>
    <w:sectPr w:rsidR="00155A9E" w:rsidRPr="00521F52" w:rsidSect="00EE5289">
      <w:pgSz w:w="12240" w:h="15840"/>
      <w:pgMar w:top="450" w:right="72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1"/>
    <w:rsid w:val="00052520"/>
    <w:rsid w:val="00155A9E"/>
    <w:rsid w:val="002E3195"/>
    <w:rsid w:val="00391577"/>
    <w:rsid w:val="00521F52"/>
    <w:rsid w:val="00634AA3"/>
    <w:rsid w:val="009B6F01"/>
    <w:rsid w:val="00EE5289"/>
    <w:rsid w:val="00F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023F"/>
  <w15:chartTrackingRefBased/>
  <w15:docId w15:val="{FC532493-10F0-4193-A08C-26362BF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0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B6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torName">
    <w:name w:val="Doctor Name"/>
    <w:basedOn w:val="Normal"/>
    <w:rsid w:val="009B6F01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/>
      <w:sz w:val="18"/>
      <w:szCs w:val="18"/>
      <w:lang w:eastAsia="ko-KR"/>
    </w:rPr>
  </w:style>
  <w:style w:type="character" w:customStyle="1" w:styleId="apple-style-span">
    <w:name w:val="apple-style-span"/>
    <w:basedOn w:val="DefaultParagraphFont"/>
    <w:rsid w:val="009B6F01"/>
  </w:style>
  <w:style w:type="table" w:styleId="TableGrid">
    <w:name w:val="Table Grid"/>
    <w:basedOn w:val="TableNormal"/>
    <w:uiPriority w:val="39"/>
    <w:rsid w:val="009B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6F01"/>
  </w:style>
  <w:style w:type="paragraph" w:styleId="NoSpacing">
    <w:name w:val="No Spacing"/>
    <w:uiPriority w:val="1"/>
    <w:qFormat/>
    <w:rsid w:val="00F72B3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E5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Beck</dc:creator>
  <cp:keywords/>
  <dc:description/>
  <cp:lastModifiedBy>Jordan Beck</cp:lastModifiedBy>
  <cp:revision>5</cp:revision>
  <dcterms:created xsi:type="dcterms:W3CDTF">2018-11-01T20:34:00Z</dcterms:created>
  <dcterms:modified xsi:type="dcterms:W3CDTF">2020-03-03T23:15:00Z</dcterms:modified>
</cp:coreProperties>
</file>